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78" w:rsidRDefault="002A058B" w:rsidP="002A058B">
      <w:pPr>
        <w:pStyle w:val="ad"/>
        <w:tabs>
          <w:tab w:val="left" w:pos="8685"/>
        </w:tabs>
        <w:spacing w:before="0" w:beforeAutospacing="0" w:after="150" w:afterAutospacing="0" w:line="238" w:lineRule="atLeast"/>
        <w:rPr>
          <w:b/>
          <w:bCs/>
          <w:color w:val="242424"/>
        </w:rPr>
      </w:pPr>
      <w:r>
        <w:rPr>
          <w:b/>
          <w:bCs/>
          <w:color w:val="242424"/>
        </w:rPr>
        <w:tab/>
      </w:r>
    </w:p>
    <w:p w:rsidR="00E574F5" w:rsidRPr="00783845" w:rsidRDefault="00E574F5" w:rsidP="00E574F5">
      <w:pPr>
        <w:ind w:right="-5"/>
        <w:jc w:val="center"/>
        <w:rPr>
          <w:b/>
          <w:sz w:val="28"/>
          <w:szCs w:val="28"/>
        </w:rPr>
      </w:pPr>
      <w:r w:rsidRPr="00783845">
        <w:rPr>
          <w:b/>
          <w:sz w:val="28"/>
          <w:szCs w:val="28"/>
        </w:rPr>
        <w:t>РОССИЙСКАЯ  ФЕДЕРАЦИЯ</w:t>
      </w:r>
    </w:p>
    <w:p w:rsidR="00E574F5" w:rsidRPr="00783845" w:rsidRDefault="00E574F5" w:rsidP="00E574F5">
      <w:pPr>
        <w:ind w:right="-5"/>
        <w:jc w:val="center"/>
        <w:rPr>
          <w:b/>
          <w:sz w:val="28"/>
          <w:szCs w:val="28"/>
        </w:rPr>
      </w:pPr>
      <w:r w:rsidRPr="00783845">
        <w:rPr>
          <w:b/>
          <w:sz w:val="28"/>
          <w:szCs w:val="28"/>
        </w:rPr>
        <w:t>БРЯНСКАЯ ОБЛАСТЬ</w:t>
      </w:r>
    </w:p>
    <w:p w:rsidR="00E574F5" w:rsidRPr="00783845" w:rsidRDefault="00E574F5" w:rsidP="00E574F5">
      <w:pPr>
        <w:ind w:right="-5"/>
        <w:jc w:val="center"/>
        <w:rPr>
          <w:b/>
          <w:sz w:val="28"/>
          <w:szCs w:val="28"/>
          <w:u w:val="single"/>
        </w:rPr>
      </w:pPr>
      <w:r w:rsidRPr="00783845">
        <w:rPr>
          <w:b/>
          <w:sz w:val="28"/>
          <w:szCs w:val="28"/>
          <w:u w:val="single"/>
        </w:rPr>
        <w:t>СЕРГЕЕВСКАЯ СЕЛЬСКАЯ АДМИНИСТРАЦИЯ</w:t>
      </w:r>
    </w:p>
    <w:p w:rsidR="00E574F5" w:rsidRDefault="00E574F5" w:rsidP="00E574F5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E574F5" w:rsidRDefault="00E574F5" w:rsidP="00E574F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ПОСТАНОВЛЕНИЕ</w:t>
      </w:r>
    </w:p>
    <w:p w:rsidR="00E574F5" w:rsidRDefault="00E574F5" w:rsidP="00E574F5">
      <w:pPr>
        <w:rPr>
          <w:rFonts w:ascii="Times New Roman" w:hAnsi="Times New Roman"/>
        </w:rPr>
      </w:pPr>
    </w:p>
    <w:p w:rsidR="00E574F5" w:rsidRPr="00783845" w:rsidRDefault="00E574F5" w:rsidP="00E574F5">
      <w:pPr>
        <w:ind w:right="-5"/>
        <w:rPr>
          <w:rFonts w:cs="Arial"/>
        </w:rPr>
      </w:pPr>
      <w:r w:rsidRPr="00E228F4">
        <w:rPr>
          <w:rFonts w:cs="Arial"/>
          <w:color w:val="auto"/>
        </w:rPr>
        <w:t>от «</w:t>
      </w:r>
      <w:r w:rsidR="002A058B" w:rsidRPr="00E228F4">
        <w:rPr>
          <w:rFonts w:cs="Arial"/>
          <w:color w:val="auto"/>
        </w:rPr>
        <w:t xml:space="preserve"> </w:t>
      </w:r>
      <w:r w:rsidR="0005277E">
        <w:rPr>
          <w:rFonts w:cs="Arial"/>
          <w:color w:val="auto"/>
        </w:rPr>
        <w:t>04</w:t>
      </w:r>
      <w:r w:rsidR="002A058B" w:rsidRPr="00E228F4">
        <w:rPr>
          <w:rFonts w:cs="Arial"/>
          <w:color w:val="auto"/>
        </w:rPr>
        <w:t xml:space="preserve">  </w:t>
      </w:r>
      <w:r w:rsidRPr="00E228F4">
        <w:rPr>
          <w:rFonts w:cs="Arial"/>
          <w:color w:val="auto"/>
        </w:rPr>
        <w:t>»</w:t>
      </w:r>
      <w:r w:rsidR="002A058B">
        <w:rPr>
          <w:rFonts w:cs="Arial"/>
        </w:rPr>
        <w:t xml:space="preserve"> </w:t>
      </w:r>
      <w:r w:rsidRPr="00783845">
        <w:rPr>
          <w:rFonts w:cs="Arial"/>
        </w:rPr>
        <w:t xml:space="preserve"> </w:t>
      </w:r>
      <w:r w:rsidR="0005277E">
        <w:rPr>
          <w:rFonts w:cs="Arial"/>
        </w:rPr>
        <w:t>мая</w:t>
      </w:r>
      <w:r w:rsidRPr="00783845">
        <w:rPr>
          <w:rFonts w:cs="Arial"/>
        </w:rPr>
        <w:t xml:space="preserve"> 2022г. № </w:t>
      </w:r>
      <w:r w:rsidR="0005277E">
        <w:rPr>
          <w:rFonts w:cs="Arial"/>
        </w:rPr>
        <w:t>7</w:t>
      </w:r>
    </w:p>
    <w:p w:rsidR="00E574F5" w:rsidRPr="00783845" w:rsidRDefault="00E574F5" w:rsidP="00E574F5">
      <w:pPr>
        <w:ind w:right="-5"/>
        <w:rPr>
          <w:rFonts w:cs="Arial"/>
        </w:rPr>
      </w:pPr>
      <w:r w:rsidRPr="00783845">
        <w:rPr>
          <w:rFonts w:cs="Arial"/>
        </w:rPr>
        <w:t>с. Сергеевка</w:t>
      </w:r>
    </w:p>
    <w:p w:rsidR="00C817FC" w:rsidRPr="00C6666E" w:rsidRDefault="00C817FC" w:rsidP="00E46078">
      <w:pPr>
        <w:widowControl/>
        <w:suppressAutoHyphens/>
        <w:spacing w:before="0" w:after="0"/>
        <w:ind w:left="0" w:right="0"/>
        <w:jc w:val="center"/>
        <w:rPr>
          <w:color w:val="auto"/>
        </w:rPr>
      </w:pPr>
    </w:p>
    <w:p w:rsidR="00213EBF" w:rsidRPr="00C6666E" w:rsidRDefault="00213EBF" w:rsidP="00C6666E">
      <w:pPr>
        <w:pStyle w:val="1"/>
        <w:spacing w:before="0" w:after="0"/>
        <w:ind w:left="0" w:right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6666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Порядка </w:t>
      </w:r>
    </w:p>
    <w:p w:rsidR="00C6666E" w:rsidRDefault="00213EBF" w:rsidP="00C6666E">
      <w:pPr>
        <w:pStyle w:val="1"/>
        <w:spacing w:before="0" w:after="0"/>
        <w:ind w:left="0" w:right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6666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формирования  и утверждения перечня </w:t>
      </w:r>
    </w:p>
    <w:p w:rsidR="00C6666E" w:rsidRDefault="00213EBF" w:rsidP="00C6666E">
      <w:pPr>
        <w:pStyle w:val="1"/>
        <w:spacing w:before="0" w:after="0"/>
        <w:ind w:left="0" w:right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6666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объектов,  в отношении, которых </w:t>
      </w:r>
    </w:p>
    <w:p w:rsidR="00C6666E" w:rsidRDefault="00213EBF" w:rsidP="00C6666E">
      <w:pPr>
        <w:pStyle w:val="1"/>
        <w:spacing w:before="0" w:after="0"/>
        <w:ind w:left="0" w:right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6666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планируется заключение  концессионных</w:t>
      </w:r>
    </w:p>
    <w:p w:rsidR="00C6666E" w:rsidRDefault="00213EBF" w:rsidP="00C6666E">
      <w:pPr>
        <w:pStyle w:val="1"/>
        <w:spacing w:before="0" w:after="0"/>
        <w:ind w:left="0" w:right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6666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соглашений,  </w:t>
      </w:r>
      <w:r w:rsidR="00C6666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 </w:t>
      </w:r>
      <w:r w:rsidR="00950D64" w:rsidRPr="00C6666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Порядка п</w:t>
      </w:r>
      <w:r w:rsidRPr="00C6666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ринятия решений</w:t>
      </w:r>
    </w:p>
    <w:p w:rsidR="00C817FC" w:rsidRPr="00C6666E" w:rsidRDefault="00213EBF" w:rsidP="00C6666E">
      <w:pPr>
        <w:pStyle w:val="1"/>
        <w:spacing w:before="0" w:after="0"/>
        <w:ind w:left="0" w:right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6666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заключении  концессионных соглашений</w:t>
      </w:r>
    </w:p>
    <w:p w:rsidR="00C817FC" w:rsidRPr="00C6666E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17FC" w:rsidRPr="00D14B80" w:rsidRDefault="00213EBF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hyperlink r:id="rId7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 115-ФЗ</w:t>
        </w:r>
      </w:hyperlink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</w:t>
      </w:r>
      <w:hyperlink r:id="rId8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Уставом</w:t>
        </w:r>
        <w:r w:rsidR="00C6666E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E574F5">
          <w:rPr>
            <w:rFonts w:ascii="Times New Roman" w:hAnsi="Times New Roman" w:cs="Times New Roman"/>
            <w:color w:val="auto"/>
            <w:sz w:val="28"/>
            <w:szCs w:val="28"/>
          </w:rPr>
          <w:t>Сергеевского</w:t>
        </w:r>
        <w:r w:rsidR="00C6666E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 сельского поселения </w:t>
        </w:r>
        <w:r w:rsidR="00C6666E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921FD1">
          <w:rPr>
            <w:rFonts w:ascii="Times New Roman" w:hAnsi="Times New Roman" w:cs="Times New Roman"/>
            <w:color w:val="auto"/>
            <w:sz w:val="28"/>
            <w:szCs w:val="28"/>
          </w:rPr>
          <w:t>Дубровского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 муниципального района </w:t>
        </w:r>
        <w:r w:rsidR="00921FD1">
          <w:rPr>
            <w:rFonts w:ascii="Times New Roman" w:hAnsi="Times New Roman" w:cs="Times New Roman"/>
            <w:color w:val="auto"/>
            <w:sz w:val="28"/>
            <w:szCs w:val="28"/>
          </w:rPr>
          <w:t>Брянской</w:t>
        </w:r>
        <w:r w:rsidR="00C6666E">
          <w:rPr>
            <w:rFonts w:ascii="Times New Roman" w:hAnsi="Times New Roman" w:cs="Times New Roman"/>
            <w:color w:val="auto"/>
            <w:sz w:val="28"/>
            <w:szCs w:val="28"/>
          </w:rPr>
          <w:t xml:space="preserve"> области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,</w:t>
        </w:r>
      </w:hyperlink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в целях обеспечения взаимодействия и координации деятельности</w:t>
      </w:r>
      <w:r w:rsidR="00C666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74F5">
        <w:rPr>
          <w:rFonts w:ascii="Times New Roman" w:hAnsi="Times New Roman" w:cs="Times New Roman"/>
          <w:color w:val="auto"/>
          <w:sz w:val="28"/>
          <w:szCs w:val="28"/>
        </w:rPr>
        <w:t>Сергеевского</w:t>
      </w:r>
      <w:r w:rsidR="00C6666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6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</w:t>
      </w:r>
      <w:r w:rsidR="00C666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>Дубровского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>Брянской</w:t>
      </w:r>
      <w:r w:rsidR="00C666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области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при подготовке концессионных соглашений и эффективного использования имущества, находящегося в собственности</w:t>
      </w:r>
      <w:r w:rsidR="00C666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74F5">
        <w:rPr>
          <w:rFonts w:ascii="Times New Roman" w:hAnsi="Times New Roman" w:cs="Times New Roman"/>
          <w:color w:val="auto"/>
          <w:sz w:val="28"/>
          <w:szCs w:val="28"/>
        </w:rPr>
        <w:t>Сергеевского</w:t>
      </w:r>
      <w:r w:rsidR="00C666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C666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>Дубровского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>Брянской</w:t>
      </w:r>
      <w:r w:rsidR="00C666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C666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17FC" w:rsidRPr="00D14B80" w:rsidRDefault="00153F70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ПОСТАНОВЛЯ</w:t>
      </w:r>
      <w:r w:rsidR="00C6666E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13EBF" w:rsidRPr="00C67A9F" w:rsidRDefault="00213EBF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7A9F">
        <w:rPr>
          <w:rFonts w:ascii="Times New Roman" w:hAnsi="Times New Roman" w:cs="Times New Roman"/>
          <w:color w:val="auto"/>
          <w:sz w:val="28"/>
          <w:szCs w:val="28"/>
        </w:rPr>
        <w:t>1. Утвердить Порядок формирования и утверждения перечня объектов, в отношении которых планируется закл</w:t>
      </w:r>
      <w:r w:rsidR="00D06974" w:rsidRPr="00C67A9F">
        <w:rPr>
          <w:rFonts w:ascii="Times New Roman" w:hAnsi="Times New Roman" w:cs="Times New Roman"/>
          <w:color w:val="auto"/>
          <w:sz w:val="28"/>
          <w:szCs w:val="28"/>
        </w:rPr>
        <w:t>ючение концессионных соглашений (приложение 1)</w:t>
      </w:r>
      <w:r w:rsidRPr="00C67A9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3EBF" w:rsidRPr="00C67A9F" w:rsidRDefault="00213EBF" w:rsidP="00C67A9F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7A9F">
        <w:rPr>
          <w:rFonts w:ascii="Times New Roman" w:hAnsi="Times New Roman" w:cs="Times New Roman"/>
          <w:color w:val="auto"/>
          <w:sz w:val="28"/>
          <w:szCs w:val="28"/>
        </w:rPr>
        <w:t>2. Утвердить Порядок принятия решений о заключении</w:t>
      </w:r>
      <w:r w:rsidR="00D06974" w:rsidRPr="00C67A9F">
        <w:rPr>
          <w:rFonts w:ascii="Times New Roman" w:hAnsi="Times New Roman" w:cs="Times New Roman"/>
          <w:color w:val="auto"/>
          <w:sz w:val="28"/>
          <w:szCs w:val="28"/>
        </w:rPr>
        <w:t xml:space="preserve"> концессионных соглашений (</w:t>
      </w:r>
      <w:r w:rsidRPr="00C67A9F"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  <w:r w:rsidR="00D06974" w:rsidRPr="00C67A9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67A9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67A9F" w:rsidRPr="00C67A9F" w:rsidRDefault="00C67A9F" w:rsidP="00C67A9F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C67A9F">
        <w:rPr>
          <w:color w:val="242424"/>
          <w:sz w:val="28"/>
          <w:szCs w:val="28"/>
        </w:rPr>
        <w:t xml:space="preserve">3. Разместить на официальном сайте  </w:t>
      </w:r>
      <w:r w:rsidR="00E574F5">
        <w:rPr>
          <w:color w:val="242424"/>
          <w:sz w:val="28"/>
          <w:szCs w:val="28"/>
        </w:rPr>
        <w:t xml:space="preserve">Сергеевской </w:t>
      </w:r>
      <w:r w:rsidRPr="00C67A9F">
        <w:rPr>
          <w:color w:val="242424"/>
          <w:sz w:val="28"/>
          <w:szCs w:val="28"/>
        </w:rPr>
        <w:t>сельской администрации   в сети Интернет.</w:t>
      </w:r>
    </w:p>
    <w:p w:rsidR="00213EBF" w:rsidRPr="00C67A9F" w:rsidRDefault="00C67A9F" w:rsidP="00C67A9F">
      <w:pPr>
        <w:spacing w:before="0" w:after="0"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7A9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13EBF" w:rsidRPr="00C67A9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977A6" w:rsidRPr="00C67A9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Настоящее постановление вступает в силу со дня его обнародования.</w:t>
      </w:r>
    </w:p>
    <w:p w:rsidR="00C817FC" w:rsidRPr="00C67A9F" w:rsidRDefault="00C67A9F" w:rsidP="00C67A9F">
      <w:pPr>
        <w:spacing w:before="0" w:after="0"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7A9F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7977A6" w:rsidRPr="00C67A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3F70" w:rsidRPr="00C67A9F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данного постановления оставляю за собой.</w:t>
      </w:r>
    </w:p>
    <w:p w:rsidR="00C817FC" w:rsidRPr="00C67A9F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4F6C" w:rsidRPr="00D14B80" w:rsidRDefault="00A34F6C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</w:p>
    <w:p w:rsidR="00E46078" w:rsidRPr="00C6666E" w:rsidRDefault="00E46078" w:rsidP="00E46078">
      <w:pPr>
        <w:pStyle w:val="ad"/>
        <w:spacing w:before="0" w:beforeAutospacing="0" w:after="150" w:afterAutospacing="0" w:line="238" w:lineRule="atLeast"/>
        <w:jc w:val="both"/>
        <w:rPr>
          <w:bCs/>
          <w:color w:val="242424"/>
          <w:sz w:val="28"/>
          <w:szCs w:val="28"/>
        </w:rPr>
      </w:pPr>
      <w:r w:rsidRPr="00C6666E">
        <w:rPr>
          <w:bCs/>
          <w:color w:val="242424"/>
          <w:sz w:val="28"/>
          <w:szCs w:val="28"/>
        </w:rPr>
        <w:t xml:space="preserve">Глава  </w:t>
      </w:r>
      <w:r w:rsidR="00E574F5">
        <w:rPr>
          <w:bCs/>
          <w:color w:val="242424"/>
          <w:sz w:val="28"/>
          <w:szCs w:val="28"/>
        </w:rPr>
        <w:t>Сергеевской</w:t>
      </w:r>
    </w:p>
    <w:p w:rsidR="00FB4155" w:rsidRPr="00B23C00" w:rsidRDefault="00E46078" w:rsidP="00B23C00">
      <w:pPr>
        <w:pStyle w:val="ad"/>
        <w:spacing w:before="0" w:beforeAutospacing="0" w:after="150" w:afterAutospacing="0" w:line="238" w:lineRule="atLeast"/>
        <w:jc w:val="both"/>
        <w:rPr>
          <w:bCs/>
          <w:color w:val="242424"/>
          <w:sz w:val="28"/>
          <w:szCs w:val="28"/>
        </w:rPr>
      </w:pPr>
      <w:r w:rsidRPr="00C6666E">
        <w:rPr>
          <w:bCs/>
          <w:color w:val="242424"/>
          <w:sz w:val="28"/>
          <w:szCs w:val="28"/>
        </w:rPr>
        <w:t>сельской администрации                                                           В.</w:t>
      </w:r>
      <w:r w:rsidR="00E574F5">
        <w:rPr>
          <w:bCs/>
          <w:color w:val="242424"/>
          <w:sz w:val="28"/>
          <w:szCs w:val="28"/>
        </w:rPr>
        <w:t>Г</w:t>
      </w:r>
      <w:r w:rsidRPr="00C6666E">
        <w:rPr>
          <w:bCs/>
          <w:color w:val="242424"/>
          <w:sz w:val="28"/>
          <w:szCs w:val="28"/>
        </w:rPr>
        <w:t xml:space="preserve">. </w:t>
      </w:r>
      <w:r w:rsidR="00B23C00">
        <w:rPr>
          <w:bCs/>
          <w:color w:val="242424"/>
          <w:sz w:val="28"/>
          <w:szCs w:val="28"/>
        </w:rPr>
        <w:t xml:space="preserve"> </w:t>
      </w:r>
      <w:r w:rsidR="00E574F5">
        <w:rPr>
          <w:bCs/>
          <w:color w:val="242424"/>
          <w:sz w:val="28"/>
          <w:szCs w:val="28"/>
        </w:rPr>
        <w:t>Матвеец</w:t>
      </w:r>
    </w:p>
    <w:p w:rsidR="00FB4155" w:rsidRPr="00D14B80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684E57" w:rsidRPr="00D14B80" w:rsidRDefault="00684E57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044814" w:rsidRPr="00D14B80" w:rsidRDefault="00044814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684E57" w:rsidRPr="00E46078" w:rsidRDefault="00684E57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FB4155" w:rsidRPr="00E46078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Приложение </w:t>
      </w:r>
      <w:r w:rsidR="00331B21" w:rsidRPr="00E46078">
        <w:rPr>
          <w:rFonts w:ascii="Times New Roman" w:hAnsi="Times New Roman" w:cs="Times New Roman"/>
          <w:color w:val="auto"/>
          <w:sz w:val="22"/>
          <w:szCs w:val="22"/>
        </w:rPr>
        <w:t>1</w:t>
      </w:r>
    </w:p>
    <w:p w:rsidR="00E46078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к постановлению </w:t>
      </w:r>
      <w:r w:rsidR="00783845">
        <w:rPr>
          <w:rFonts w:ascii="Times New Roman" w:hAnsi="Times New Roman" w:cs="Times New Roman"/>
          <w:color w:val="auto"/>
          <w:sz w:val="22"/>
          <w:szCs w:val="22"/>
        </w:rPr>
        <w:t>Сергеевской</w:t>
      </w:r>
    </w:p>
    <w:p w:rsidR="00FB4155" w:rsidRPr="00D14B80" w:rsidRDefault="00E46078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сельской </w:t>
      </w:r>
      <w:r w:rsidR="00153F70"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администрации </w:t>
      </w:r>
    </w:p>
    <w:p w:rsidR="00C817FC" w:rsidRPr="00D14B80" w:rsidRDefault="00E46078" w:rsidP="00E46078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4155" w:rsidRPr="00D14B80">
        <w:rPr>
          <w:rFonts w:ascii="Times New Roman" w:hAnsi="Times New Roman" w:cs="Times New Roman"/>
          <w:color w:val="auto"/>
          <w:sz w:val="22"/>
          <w:szCs w:val="22"/>
        </w:rPr>
        <w:t>от</w:t>
      </w:r>
      <w:r w:rsidR="002A058B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05277E">
        <w:rPr>
          <w:rFonts w:ascii="Times New Roman" w:hAnsi="Times New Roman" w:cs="Times New Roman"/>
          <w:color w:val="auto"/>
          <w:sz w:val="22"/>
          <w:szCs w:val="22"/>
        </w:rPr>
        <w:t>04</w:t>
      </w:r>
      <w:r w:rsidR="002A05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.0</w:t>
      </w:r>
      <w:r w:rsidR="0005277E">
        <w:rPr>
          <w:rFonts w:ascii="Times New Roman" w:hAnsi="Times New Roman" w:cs="Times New Roman"/>
          <w:color w:val="auto"/>
          <w:sz w:val="22"/>
          <w:szCs w:val="22"/>
        </w:rPr>
        <w:t>5</w:t>
      </w:r>
      <w:r>
        <w:rPr>
          <w:rFonts w:ascii="Times New Roman" w:hAnsi="Times New Roman" w:cs="Times New Roman"/>
          <w:color w:val="auto"/>
          <w:sz w:val="22"/>
          <w:szCs w:val="22"/>
        </w:rPr>
        <w:t>.2022</w:t>
      </w:r>
      <w:r w:rsidR="00331B21"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4155"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г. № </w:t>
      </w:r>
      <w:r w:rsidR="00C83CA2">
        <w:rPr>
          <w:rFonts w:ascii="Times New Roman" w:hAnsi="Times New Roman" w:cs="Times New Roman"/>
          <w:color w:val="auto"/>
          <w:sz w:val="22"/>
          <w:szCs w:val="22"/>
        </w:rPr>
        <w:t>10</w:t>
      </w:r>
    </w:p>
    <w:p w:rsidR="00331B21" w:rsidRPr="00D14B80" w:rsidRDefault="00331B21" w:rsidP="00331B2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31B21" w:rsidRPr="00331B21" w:rsidRDefault="00331B21" w:rsidP="00331B21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:rsidR="00331B21" w:rsidRPr="00331B21" w:rsidRDefault="00331B21" w:rsidP="00331B21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1. Настоящий Порядок разработан в соответствии с Федеральным законом </w:t>
      </w:r>
      <w:hyperlink r:id="rId9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 115-ФЗ</w:t>
        </w:r>
      </w:hyperlink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 (далее - Федеральный закон № 115-ФЗ) и определяет порядок формирования и утверждения перечня объектов, являющихся муниципальной собственностью </w:t>
      </w:r>
      <w:r w:rsidR="00E460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74F5">
        <w:rPr>
          <w:rFonts w:ascii="Times New Roman" w:hAnsi="Times New Roman" w:cs="Times New Roman"/>
          <w:color w:val="auto"/>
          <w:sz w:val="28"/>
          <w:szCs w:val="28"/>
        </w:rPr>
        <w:t>Сергеевского</w:t>
      </w:r>
      <w:r w:rsidR="00E460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46078">
        <w:rPr>
          <w:rFonts w:ascii="Times New Roman" w:hAnsi="Times New Roman" w:cs="Times New Roman"/>
          <w:color w:val="auto"/>
          <w:sz w:val="28"/>
          <w:szCs w:val="28"/>
        </w:rPr>
        <w:t xml:space="preserve">Дубровского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="00E46078">
        <w:rPr>
          <w:rFonts w:ascii="Times New Roman" w:hAnsi="Times New Roman" w:cs="Times New Roman"/>
          <w:color w:val="auto"/>
          <w:sz w:val="28"/>
          <w:szCs w:val="28"/>
        </w:rPr>
        <w:t xml:space="preserve">Брянской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области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(далее - объекты), в отношении которых планируется заключение концессионных соглашений (далее - Перечень).</w:t>
      </w:r>
    </w:p>
    <w:p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2. Формирование проекта Перечня осуществляется </w:t>
      </w:r>
      <w:r w:rsidR="00E574F5">
        <w:rPr>
          <w:rFonts w:ascii="Times New Roman" w:hAnsi="Times New Roman" w:cs="Times New Roman"/>
          <w:color w:val="auto"/>
          <w:sz w:val="28"/>
          <w:szCs w:val="28"/>
        </w:rPr>
        <w:t>Сергеевской</w:t>
      </w:r>
      <w:r w:rsidR="00E46078">
        <w:rPr>
          <w:rFonts w:ascii="Times New Roman" w:hAnsi="Times New Roman" w:cs="Times New Roman"/>
          <w:color w:val="auto"/>
          <w:sz w:val="28"/>
          <w:szCs w:val="28"/>
        </w:rPr>
        <w:t xml:space="preserve"> сельской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администрацией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60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6078">
        <w:rPr>
          <w:rFonts w:ascii="Times New Roman" w:hAnsi="Times New Roman" w:cs="Times New Roman"/>
          <w:color w:val="auto"/>
          <w:sz w:val="28"/>
          <w:szCs w:val="28"/>
        </w:rPr>
        <w:t xml:space="preserve">Дубровского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="00E46078">
        <w:rPr>
          <w:rFonts w:ascii="Times New Roman" w:hAnsi="Times New Roman" w:cs="Times New Roman"/>
          <w:color w:val="auto"/>
          <w:sz w:val="28"/>
          <w:szCs w:val="28"/>
        </w:rPr>
        <w:t xml:space="preserve">Брянской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области (далее - Администрация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>), в соответствии с поступившими предложениями о включении в Перечень предлагаемых к передаче в концессию объектов.</w:t>
      </w:r>
    </w:p>
    <w:p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</w:p>
    <w:p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Предложения направляют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>ся в Администрацию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в срок до 1 декабря</w:t>
      </w:r>
      <w:r w:rsidR="00331B21" w:rsidRPr="00A656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1B21" w:rsidRPr="00E228F4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, предшествующего году формирования Перечня, по форме, указанной в приложении к настоящему Порядку.</w:t>
      </w:r>
    </w:p>
    <w:p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</w:p>
    <w:p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2.4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</w:t>
      </w:r>
      <w:r w:rsidR="00E460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74F5">
        <w:rPr>
          <w:rFonts w:ascii="Times New Roman" w:hAnsi="Times New Roman" w:cs="Times New Roman"/>
          <w:color w:val="auto"/>
          <w:sz w:val="28"/>
          <w:szCs w:val="28"/>
        </w:rPr>
        <w:t>Сергеевской</w:t>
      </w:r>
      <w:r w:rsidR="00E46078">
        <w:rPr>
          <w:rFonts w:ascii="Times New Roman" w:hAnsi="Times New Roman" w:cs="Times New Roman"/>
          <w:color w:val="auto"/>
          <w:sz w:val="28"/>
          <w:szCs w:val="28"/>
        </w:rPr>
        <w:t xml:space="preserve"> сельской 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E46078">
        <w:rPr>
          <w:rFonts w:ascii="Times New Roman" w:hAnsi="Times New Roman" w:cs="Times New Roman"/>
          <w:color w:val="auto"/>
          <w:sz w:val="28"/>
          <w:szCs w:val="28"/>
        </w:rPr>
        <w:t xml:space="preserve"> Дубровского 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="00E46078">
        <w:rPr>
          <w:rFonts w:ascii="Times New Roman" w:hAnsi="Times New Roman" w:cs="Times New Roman"/>
          <w:color w:val="auto"/>
          <w:sz w:val="28"/>
          <w:szCs w:val="28"/>
        </w:rPr>
        <w:t>Брянской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области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1B21" w:rsidRPr="00D14B80" w:rsidRDefault="00331B21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6CDA" w:rsidRPr="00D14B80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6CDA" w:rsidRPr="00D14B80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6CDA" w:rsidRPr="00D14B80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6CDA" w:rsidRPr="00D14B80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1B21" w:rsidRPr="00D14B80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331B21">
        <w:rPr>
          <w:rFonts w:ascii="Times New Roman" w:hAnsi="Times New Roman" w:cs="Times New Roman"/>
          <w:color w:val="auto"/>
        </w:rPr>
        <w:t xml:space="preserve">Приложение к Порядку </w:t>
      </w:r>
    </w:p>
    <w:p w:rsidR="00331B21" w:rsidRPr="00D14B80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331B21">
        <w:rPr>
          <w:rFonts w:ascii="Times New Roman" w:hAnsi="Times New Roman" w:cs="Times New Roman"/>
          <w:color w:val="auto"/>
        </w:rPr>
        <w:t xml:space="preserve">формирования и утверждения перечня объектов, </w:t>
      </w:r>
    </w:p>
    <w:p w:rsidR="00331B21" w:rsidRPr="00D14B80" w:rsidRDefault="00967033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отношении</w:t>
      </w:r>
      <w:r w:rsidR="00331B21" w:rsidRPr="00331B21">
        <w:rPr>
          <w:rFonts w:ascii="Times New Roman" w:hAnsi="Times New Roman" w:cs="Times New Roman"/>
          <w:color w:val="auto"/>
        </w:rPr>
        <w:t xml:space="preserve"> которых планируется  </w:t>
      </w:r>
    </w:p>
    <w:p w:rsidR="00331B21" w:rsidRPr="00331B21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</w:rPr>
        <w:t>заключение концессионных соглашений</w:t>
      </w:r>
    </w:p>
    <w:p w:rsidR="00331B21" w:rsidRPr="00331B21" w:rsidRDefault="00331B21" w:rsidP="00331B21">
      <w:pPr>
        <w:spacing w:before="0" w:after="0"/>
        <w:ind w:left="0" w:right="0"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31B21" w:rsidRPr="00331B21" w:rsidRDefault="00331B21" w:rsidP="00331B21">
      <w:pPr>
        <w:spacing w:before="0" w:after="0"/>
        <w:ind w:left="0"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ФОРМА </w:t>
      </w:r>
    </w:p>
    <w:p w:rsidR="00331B21" w:rsidRPr="00331B21" w:rsidRDefault="00331B21" w:rsidP="00331B21">
      <w:pPr>
        <w:spacing w:before="0" w:after="0"/>
        <w:ind w:left="0"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перечня объектов, в отношении которых планируется заключение концессионных соглашений</w:t>
      </w:r>
    </w:p>
    <w:p w:rsidR="00C817FC" w:rsidRPr="00D14B80" w:rsidRDefault="00C817FC" w:rsidP="00331B21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9"/>
        <w:tblW w:w="10306" w:type="dxa"/>
        <w:tblInd w:w="150" w:type="dxa"/>
        <w:tblLook w:val="04A0"/>
      </w:tblPr>
      <w:tblGrid>
        <w:gridCol w:w="667"/>
        <w:gridCol w:w="1937"/>
        <w:gridCol w:w="2316"/>
        <w:gridCol w:w="1875"/>
        <w:gridCol w:w="1671"/>
        <w:gridCol w:w="1840"/>
      </w:tblGrid>
      <w:tr w:rsidR="00D14B80" w:rsidRPr="00D14B80" w:rsidTr="00604F72">
        <w:tc>
          <w:tcPr>
            <w:tcW w:w="667" w:type="dxa"/>
          </w:tcPr>
          <w:p w:rsidR="00C24BFA" w:rsidRPr="00D14B80" w:rsidRDefault="00604F72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937" w:type="dxa"/>
          </w:tcPr>
          <w:p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объекта, адрес и (или) местоположение объекта</w:t>
            </w:r>
          </w:p>
        </w:tc>
        <w:tc>
          <w:tcPr>
            <w:tcW w:w="2316" w:type="dxa"/>
          </w:tcPr>
          <w:p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75" w:type="dxa"/>
          </w:tcPr>
          <w:p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Характеристика объекта</w:t>
            </w:r>
          </w:p>
        </w:tc>
        <w:tc>
          <w:tcPr>
            <w:tcW w:w="1671" w:type="dxa"/>
          </w:tcPr>
          <w:p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Планируемая сфера применения объекта</w:t>
            </w:r>
          </w:p>
        </w:tc>
        <w:tc>
          <w:tcPr>
            <w:tcW w:w="1840" w:type="dxa"/>
          </w:tcPr>
          <w:p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Кадастровый номер объекта недвижимого имущества</w:t>
            </w:r>
          </w:p>
        </w:tc>
      </w:tr>
      <w:tr w:rsidR="00D14B80" w:rsidRPr="00D14B80" w:rsidTr="00604F72">
        <w:tc>
          <w:tcPr>
            <w:tcW w:w="667" w:type="dxa"/>
          </w:tcPr>
          <w:p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</w:tcPr>
          <w:p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16" w:type="dxa"/>
          </w:tcPr>
          <w:p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75" w:type="dxa"/>
          </w:tcPr>
          <w:p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</w:tcPr>
          <w:p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</w:tcPr>
          <w:p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C24BFA" w:rsidRPr="00D14B80" w:rsidRDefault="00C24BFA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>Приложение 2</w:t>
      </w:r>
    </w:p>
    <w:p w:rsidR="00921FD1" w:rsidRDefault="00921FD1" w:rsidP="00921FD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к </w:t>
      </w:r>
      <w:r w:rsidR="00E574F5">
        <w:rPr>
          <w:rFonts w:ascii="Times New Roman" w:hAnsi="Times New Roman" w:cs="Times New Roman"/>
          <w:color w:val="auto"/>
          <w:sz w:val="22"/>
          <w:szCs w:val="22"/>
        </w:rPr>
        <w:t>Сергеевской</w:t>
      </w:r>
    </w:p>
    <w:p w:rsidR="00921FD1" w:rsidRPr="00D14B80" w:rsidRDefault="00921FD1" w:rsidP="00921FD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сельской </w:t>
      </w: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администрации </w:t>
      </w:r>
    </w:p>
    <w:p w:rsidR="00604F72" w:rsidRPr="00D14B80" w:rsidRDefault="00921FD1" w:rsidP="00921FD1">
      <w:pPr>
        <w:pStyle w:val="a0"/>
        <w:ind w:right="-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14B80">
        <w:rPr>
          <w:rFonts w:ascii="Times New Roman" w:hAnsi="Times New Roman" w:cs="Times New Roman"/>
          <w:color w:val="auto"/>
          <w:sz w:val="22"/>
          <w:szCs w:val="22"/>
        </w:rPr>
        <w:t>от</w:t>
      </w:r>
      <w:r w:rsidR="002A058B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05277E">
        <w:rPr>
          <w:rFonts w:ascii="Times New Roman" w:hAnsi="Times New Roman" w:cs="Times New Roman"/>
          <w:color w:val="auto"/>
          <w:sz w:val="22"/>
          <w:szCs w:val="22"/>
        </w:rPr>
        <w:t>04</w:t>
      </w:r>
      <w:r w:rsidR="002A058B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>.0</w:t>
      </w:r>
      <w:r w:rsidR="0005277E">
        <w:rPr>
          <w:rFonts w:ascii="Times New Roman" w:hAnsi="Times New Roman" w:cs="Times New Roman"/>
          <w:color w:val="auto"/>
          <w:sz w:val="22"/>
          <w:szCs w:val="22"/>
        </w:rPr>
        <w:t>5</w:t>
      </w:r>
      <w:r>
        <w:rPr>
          <w:rFonts w:ascii="Times New Roman" w:hAnsi="Times New Roman" w:cs="Times New Roman"/>
          <w:color w:val="auto"/>
          <w:sz w:val="22"/>
          <w:szCs w:val="22"/>
        </w:rPr>
        <w:t>.2022</w:t>
      </w: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 г. № </w:t>
      </w:r>
      <w:r w:rsidR="00C83CA2">
        <w:rPr>
          <w:rFonts w:ascii="Times New Roman" w:hAnsi="Times New Roman" w:cs="Times New Roman"/>
          <w:color w:val="auto"/>
          <w:sz w:val="22"/>
          <w:szCs w:val="22"/>
        </w:rPr>
        <w:t>10</w:t>
      </w:r>
    </w:p>
    <w:p w:rsidR="00604F72" w:rsidRPr="00604F72" w:rsidRDefault="00604F72" w:rsidP="00604F72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:rsidR="00604F72" w:rsidRPr="00604F72" w:rsidRDefault="00604F72" w:rsidP="00604F72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принятия решений о заключении концессионных соглашений 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1.Общие положения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1.1. Порядок принятия решений о заключении концессионных соглашений (далее - Порядок) разработан в соответствии с </w:t>
      </w:r>
      <w:hyperlink r:id="rId10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Гражданским кодексом Российской Федерации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, Федеральным законом от </w:t>
      </w:r>
      <w:hyperlink r:id="rId11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1.2. В настоящем Порядке применяются понятия и термины, установленные Федеральным законом от </w:t>
      </w:r>
      <w:hyperlink r:id="rId12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иными действующими нормативными правовыми актами.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1.3. Принимает решение о заключении концессионного соглашения и заключает концессионное соглашение от имени муниципального образования </w:t>
      </w:r>
      <w:r w:rsidR="00E228F4" w:rsidRPr="00E228F4">
        <w:rPr>
          <w:rFonts w:ascii="Times New Roman" w:hAnsi="Times New Roman" w:cs="Times New Roman"/>
          <w:color w:val="auto"/>
          <w:sz w:val="28"/>
          <w:szCs w:val="28"/>
        </w:rPr>
        <w:t>Сергеевское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>Дубровского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 xml:space="preserve">Брянской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области </w:t>
      </w:r>
      <w:r w:rsidR="00E574F5">
        <w:rPr>
          <w:rFonts w:ascii="Times New Roman" w:hAnsi="Times New Roman" w:cs="Times New Roman"/>
          <w:color w:val="auto"/>
          <w:sz w:val="28"/>
          <w:szCs w:val="28"/>
        </w:rPr>
        <w:t>Сергеевская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 xml:space="preserve"> сельская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>Дубровского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 xml:space="preserve">Брянской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1.5. Инициаторами заключения концессионного соглашения являются как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74F5">
        <w:rPr>
          <w:rFonts w:ascii="Times New Roman" w:hAnsi="Times New Roman" w:cs="Times New Roman"/>
          <w:color w:val="auto"/>
          <w:sz w:val="28"/>
          <w:szCs w:val="28"/>
        </w:rPr>
        <w:t xml:space="preserve">Сергеевское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6CDA" w:rsidRPr="00D14B80">
        <w:rPr>
          <w:rFonts w:ascii="Times New Roman" w:hAnsi="Times New Roman" w:cs="Times New Roman"/>
          <w:color w:val="auto"/>
          <w:sz w:val="28"/>
          <w:szCs w:val="28"/>
        </w:rPr>
        <w:t>сельское поселение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>Дубровского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 xml:space="preserve">Брянской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, так и лица, отвечающие требованиям Федерального закона </w:t>
      </w:r>
      <w:hyperlink r:id="rId13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14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 (далее - инициатор).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 от </w:t>
      </w:r>
      <w:hyperlink r:id="rId15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отношениях", определяется концессионным соглашением.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1.7. Стоимость имущества, переданного по концессионному соглашению, определяется в размере рыночной стоимости.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856CDA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1.9.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</w:t>
      </w:r>
      <w:r w:rsidRPr="004402D4">
        <w:rPr>
          <w:rFonts w:ascii="Times New Roman" w:hAnsi="Times New Roman" w:cs="Times New Roman"/>
          <w:color w:val="000000" w:themeColor="text1"/>
          <w:sz w:val="28"/>
          <w:szCs w:val="28"/>
        </w:rPr>
        <w:t>концессионера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и (или) </w:t>
      </w:r>
      <w:r w:rsidRPr="00A6567D">
        <w:rPr>
          <w:rFonts w:ascii="Times New Roman" w:hAnsi="Times New Roman" w:cs="Times New Roman"/>
          <w:color w:val="000000" w:themeColor="text1"/>
          <w:sz w:val="28"/>
          <w:szCs w:val="28"/>
        </w:rPr>
        <w:t>концедента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по концессионному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соглашению. Срок действия концессионного соглашения может быть продлен, но не </w:t>
      </w:r>
      <w:r w:rsidRPr="0005277E">
        <w:rPr>
          <w:rFonts w:ascii="Times New Roman" w:hAnsi="Times New Roman" w:cs="Times New Roman"/>
          <w:color w:val="auto"/>
          <w:sz w:val="28"/>
          <w:szCs w:val="28"/>
        </w:rPr>
        <w:t>более чем</w:t>
      </w:r>
      <w:r w:rsidR="00E574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277E">
        <w:rPr>
          <w:rFonts w:ascii="Times New Roman" w:hAnsi="Times New Roman" w:cs="Times New Roman"/>
          <w:color w:val="auto"/>
          <w:sz w:val="28"/>
          <w:szCs w:val="28"/>
        </w:rPr>
        <w:t xml:space="preserve">на пять дет ,по соглашению сторон на основании  решения  </w:t>
      </w:r>
      <w:r w:rsidR="00E574F5">
        <w:rPr>
          <w:rFonts w:ascii="Times New Roman" w:hAnsi="Times New Roman" w:cs="Times New Roman"/>
          <w:color w:val="auto"/>
          <w:sz w:val="28"/>
          <w:szCs w:val="28"/>
        </w:rPr>
        <w:t>Сергеевской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 xml:space="preserve"> сельской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>Дубровского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 xml:space="preserve">Брянской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:rsidR="00856CDA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концеденту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 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1.11. Заключение, изменение и прекращение концессионных соглашений осуществляется в порядке, предусмотренном </w:t>
      </w:r>
      <w:hyperlink r:id="rId16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Гражданским кодексом Российской Федерации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и Федеральным законом </w:t>
      </w:r>
      <w:hyperlink r:id="rId17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Организация подготовки и принятия решения о передаче объекта в концессию по инициативе</w:t>
      </w:r>
      <w:r w:rsidR="00921FD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E574F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Сергеевской </w:t>
      </w:r>
      <w:r w:rsidR="00921FD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сельской </w:t>
      </w: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администрации </w:t>
      </w:r>
      <w:r w:rsidR="00921F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21FD1">
        <w:rPr>
          <w:rFonts w:ascii="Times New Roman" w:hAnsi="Times New Roman" w:cs="Times New Roman"/>
          <w:b/>
          <w:color w:val="auto"/>
          <w:sz w:val="28"/>
          <w:szCs w:val="28"/>
        </w:rPr>
        <w:t>Дубровского</w:t>
      </w:r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</w:t>
      </w:r>
      <w:r w:rsidR="00921F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Брянской </w:t>
      </w:r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>области</w:t>
      </w: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6CDA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2.1. Инициат</w:t>
      </w:r>
      <w:r w:rsidR="00856CDA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ор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подает заявку с предложением рассмотреть имущество в качестве объекта концессионного соглашения. 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К заявке прилагаются документы, содержащие следующую информацию: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а) технико-экономическое обоснование передачи имущества в концессию;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б) предполагаемый объем инвестиций в создание и (или) реконструкцию объекта концессионного соглашения;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в) срок концессионного соглашения, в том числе срок окупаемости предполагаемых инвестиций;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 </w:t>
      </w:r>
    </w:p>
    <w:p w:rsidR="00604F72" w:rsidRPr="00604F72" w:rsidRDefault="00856CDA" w:rsidP="00856CDA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2.2 В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</w:t>
      </w:r>
      <w:r w:rsidR="004402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в концессию.       </w:t>
      </w:r>
      <w:r w:rsidR="00604F72" w:rsidRPr="00D14B80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</w:t>
      </w:r>
      <w:r w:rsidR="007C1D85" w:rsidRPr="00D14B80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. Заключение о возможности и целесообразности передачи в концессию имущества, право собственности на которое принадлежит муниципальному образованию, принимается решением рабочей группы на основании оценок возможности и целесообразности перед</w:t>
      </w:r>
      <w:r w:rsidR="007C1D85" w:rsidRPr="00D14B80">
        <w:rPr>
          <w:rFonts w:ascii="Times New Roman" w:hAnsi="Times New Roman" w:cs="Times New Roman"/>
          <w:color w:val="auto"/>
          <w:sz w:val="28"/>
          <w:szCs w:val="28"/>
        </w:rPr>
        <w:t>ачи имущества в концессию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Дата и время заседания рабочей группы назначается </w:t>
      </w:r>
      <w:r w:rsidR="00D14B80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в срок не позднее 14 дней</w:t>
      </w:r>
      <w:r w:rsidR="00D14B80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от даты, указанной в пункте 2.2.</w:t>
      </w:r>
    </w:p>
    <w:p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2.4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При принятии решения о возможности и целесообразности передачи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lastRenderedPageBreak/>
        <w:t>имущества, право собственности на которое принадлежит муниципальному образованию, в концессию готовится проект постановления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74F5">
        <w:rPr>
          <w:rFonts w:ascii="Times New Roman" w:hAnsi="Times New Roman" w:cs="Times New Roman"/>
          <w:color w:val="auto"/>
          <w:sz w:val="28"/>
          <w:szCs w:val="28"/>
        </w:rPr>
        <w:t>Сергеевской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 xml:space="preserve"> сельской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4F72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>Дубровского</w:t>
      </w:r>
      <w:r w:rsidR="00604F72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 xml:space="preserve">Брянской </w:t>
      </w:r>
      <w:r w:rsidR="00604F72" w:rsidRPr="00D14B80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 заключении концессионного соглашения.</w:t>
      </w:r>
    </w:p>
    <w:p w:rsidR="007C1D85" w:rsidRPr="00D14B80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2.5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Постановление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74F5">
        <w:rPr>
          <w:rFonts w:ascii="Times New Roman" w:hAnsi="Times New Roman" w:cs="Times New Roman"/>
          <w:color w:val="auto"/>
          <w:sz w:val="28"/>
          <w:szCs w:val="28"/>
        </w:rPr>
        <w:t>Сергеевской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 xml:space="preserve"> сельской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>Дубровского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 xml:space="preserve">Брянской 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 заключении концессионного соглашения должно содержать: </w:t>
      </w:r>
    </w:p>
    <w:p w:rsidR="007C1D85" w:rsidRPr="004402D4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1) условия концессионного соглашения в соответствии со статьей 10 Федерального закона от </w:t>
      </w:r>
      <w:hyperlink r:id="rId18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соглашениях"; </w:t>
      </w:r>
    </w:p>
    <w:p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2) критерии конкурса и параметры критериев конкурса; </w:t>
      </w:r>
    </w:p>
    <w:p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3) вид конкурса (открытый конкурс или закрытый конкурс); </w:t>
      </w:r>
    </w:p>
    <w:p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4) перечень лиц, которым направляются приглашения принять участие в конкурсе, в случае проведения закрытого конкурса; 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2.6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. Постановлением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74F5">
        <w:rPr>
          <w:rFonts w:ascii="Times New Roman" w:hAnsi="Times New Roman" w:cs="Times New Roman"/>
          <w:color w:val="auto"/>
          <w:sz w:val="28"/>
          <w:szCs w:val="28"/>
        </w:rPr>
        <w:t>Сергеевской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 xml:space="preserve"> сельской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>Дубровского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 xml:space="preserve">Брянской 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2.7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74F5">
        <w:rPr>
          <w:rFonts w:ascii="Times New Roman" w:hAnsi="Times New Roman" w:cs="Times New Roman"/>
          <w:color w:val="auto"/>
          <w:sz w:val="28"/>
          <w:szCs w:val="28"/>
        </w:rPr>
        <w:t>Сергеевская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 xml:space="preserve"> сельская а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дминистрация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>Дубровского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 xml:space="preserve">Брянской 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области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организует проведение конкурса на право заключения концессионного соглашения в соответствии с положениями, установленными Федеральным законом от </w:t>
      </w:r>
      <w:hyperlink r:id="rId19">
        <w:r w:rsidR="00604F72"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2.8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. По результатам конкурса заключается концессионное соглашение.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Организация подготовки и принятия решения о передаче объекта в концессию по инициативе лица, соответствующего требованиям Федерального закона от </w:t>
      </w:r>
      <w:hyperlink r:id="rId20">
        <w:r w:rsidRPr="00D14B80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>21.05.2005 N 115-ФЗ</w:t>
        </w:r>
      </w:hyperlink>
      <w:hyperlink r:id="rId21">
        <w:r w:rsidRPr="00D14B80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</w:hyperlink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"О концессионных соглашениях"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3.1. Лица, соответствующие требованиям Федерального закона </w:t>
      </w:r>
      <w:hyperlink r:id="rId22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23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подают предложение о заключении концессионного соглашения </w:t>
      </w:r>
      <w:r w:rsidR="00E574F5">
        <w:rPr>
          <w:rFonts w:ascii="Times New Roman" w:hAnsi="Times New Roman" w:cs="Times New Roman"/>
          <w:color w:val="auto"/>
          <w:sz w:val="28"/>
          <w:szCs w:val="28"/>
        </w:rPr>
        <w:t>Сергеевскую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 xml:space="preserve"> сельскую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администрацию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>Дубровского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 xml:space="preserve">Брянской 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по форме, утвержденной Постановлением Правительства Российской Федерации от 31.03.2015 N 300 "Об утверждении формы предложения о заключении концессионного соглашения с лицом, выступающим с инициативой заключения концессионного соглашения". 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от </w:t>
      </w:r>
      <w:hyperlink r:id="rId24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и иные не противоречащие законодательству Российской Федерации условия.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3.2. </w:t>
      </w:r>
      <w:r w:rsidR="007C1D85"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</w:t>
      </w:r>
      <w:r w:rsidR="00E574F5">
        <w:rPr>
          <w:rFonts w:ascii="Times New Roman" w:hAnsi="Times New Roman" w:cs="Times New Roman"/>
          <w:color w:val="auto"/>
          <w:sz w:val="28"/>
          <w:szCs w:val="28"/>
        </w:rPr>
        <w:t>Сергеевской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 xml:space="preserve"> сельской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C666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>Дубровского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>Брянской</w:t>
      </w:r>
      <w:r w:rsidR="00C666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области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о: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3.3. Решение о возможности заключения концессионного соглашения либо об отказе в заключение концессионного соглашения принимается</w:t>
      </w:r>
      <w:r w:rsidR="00C666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74F5">
        <w:rPr>
          <w:rFonts w:ascii="Times New Roman" w:hAnsi="Times New Roman" w:cs="Times New Roman"/>
          <w:color w:val="auto"/>
          <w:sz w:val="28"/>
          <w:szCs w:val="28"/>
        </w:rPr>
        <w:t>Сергеевской</w:t>
      </w:r>
      <w:r w:rsidR="00C6666E">
        <w:rPr>
          <w:rFonts w:ascii="Times New Roman" w:hAnsi="Times New Roman" w:cs="Times New Roman"/>
          <w:color w:val="auto"/>
          <w:sz w:val="28"/>
          <w:szCs w:val="28"/>
        </w:rPr>
        <w:t xml:space="preserve"> сельской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</w:t>
      </w:r>
      <w:r w:rsidR="00C666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>Дубровского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>Брянской</w:t>
      </w:r>
      <w:r w:rsidR="00C666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Отказ в заключение концессионного соглашения допускается в случаях, предусмотренных Федеральным законом от </w:t>
      </w:r>
      <w:hyperlink r:id="rId25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 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 </w:t>
      </w:r>
      <w:hyperlink r:id="rId26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27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Контроль за исполнением концессионных соглашений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концессионного соглашения </w:t>
      </w:r>
      <w:r w:rsidR="007C1D85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</w:t>
      </w:r>
      <w:r w:rsidR="00E574F5">
        <w:rPr>
          <w:rFonts w:ascii="Times New Roman" w:hAnsi="Times New Roman" w:cs="Times New Roman"/>
          <w:color w:val="auto"/>
          <w:sz w:val="28"/>
          <w:szCs w:val="28"/>
        </w:rPr>
        <w:t xml:space="preserve">Сергеевская </w:t>
      </w:r>
      <w:r w:rsidR="00C6666E">
        <w:rPr>
          <w:rFonts w:ascii="Times New Roman" w:hAnsi="Times New Roman" w:cs="Times New Roman"/>
          <w:color w:val="auto"/>
          <w:sz w:val="28"/>
          <w:szCs w:val="28"/>
        </w:rPr>
        <w:t xml:space="preserve"> сельская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6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>Дубровского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="00921FD1">
        <w:rPr>
          <w:rFonts w:ascii="Times New Roman" w:hAnsi="Times New Roman" w:cs="Times New Roman"/>
          <w:color w:val="auto"/>
          <w:sz w:val="28"/>
          <w:szCs w:val="28"/>
        </w:rPr>
        <w:t>Брянской</w:t>
      </w:r>
      <w:r w:rsidR="00C666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, чьи полномочия распространяются на объект концессионного соглашения.</w:t>
      </w:r>
    </w:p>
    <w:p w:rsidR="00604F72" w:rsidRPr="00D14B80" w:rsidRDefault="00604F72" w:rsidP="00604F72">
      <w:pPr>
        <w:pStyle w:val="a0"/>
        <w:ind w:right="-1"/>
        <w:jc w:val="right"/>
        <w:rPr>
          <w:color w:val="auto"/>
        </w:rPr>
      </w:pPr>
    </w:p>
    <w:sectPr w:rsidR="00604F72" w:rsidRPr="00D14B80" w:rsidSect="007F31C6">
      <w:headerReference w:type="default" r:id="rId28"/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BC7" w:rsidRDefault="00012BC7" w:rsidP="00A34F6C">
      <w:pPr>
        <w:spacing w:before="0" w:after="0"/>
      </w:pPr>
      <w:r>
        <w:separator/>
      </w:r>
    </w:p>
  </w:endnote>
  <w:endnote w:type="continuationSeparator" w:id="0">
    <w:p w:rsidR="00012BC7" w:rsidRDefault="00012BC7" w:rsidP="00A34F6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BC7" w:rsidRDefault="00012BC7" w:rsidP="00A34F6C">
      <w:pPr>
        <w:spacing w:before="0" w:after="0"/>
      </w:pPr>
      <w:r>
        <w:separator/>
      </w:r>
    </w:p>
  </w:footnote>
  <w:footnote w:type="continuationSeparator" w:id="0">
    <w:p w:rsidR="00012BC7" w:rsidRDefault="00012BC7" w:rsidP="00A34F6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6C" w:rsidRPr="00A34F6C" w:rsidRDefault="00A34F6C" w:rsidP="00A34F6C">
    <w:pPr>
      <w:pStyle w:val="a5"/>
      <w:jc w:val="right"/>
      <w:rPr>
        <w:rFonts w:ascii="Times New Roman" w:hAnsi="Times New Roman" w:cs="Times New Roman"/>
        <w:color w:val="auto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113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7FC"/>
    <w:rsid w:val="000009C2"/>
    <w:rsid w:val="00012BC7"/>
    <w:rsid w:val="00044814"/>
    <w:rsid w:val="0005277E"/>
    <w:rsid w:val="0015236B"/>
    <w:rsid w:val="00153F70"/>
    <w:rsid w:val="001B0432"/>
    <w:rsid w:val="001D0B83"/>
    <w:rsid w:val="001D3584"/>
    <w:rsid w:val="00213EBF"/>
    <w:rsid w:val="002A058B"/>
    <w:rsid w:val="003106E1"/>
    <w:rsid w:val="00331B21"/>
    <w:rsid w:val="003E73E4"/>
    <w:rsid w:val="00400F15"/>
    <w:rsid w:val="004402D4"/>
    <w:rsid w:val="0056530A"/>
    <w:rsid w:val="0059616A"/>
    <w:rsid w:val="00604F72"/>
    <w:rsid w:val="00684E57"/>
    <w:rsid w:val="006D57DA"/>
    <w:rsid w:val="006F5740"/>
    <w:rsid w:val="00783845"/>
    <w:rsid w:val="007977A6"/>
    <w:rsid w:val="007C1D85"/>
    <w:rsid w:val="007F31C6"/>
    <w:rsid w:val="008023B4"/>
    <w:rsid w:val="00856CDA"/>
    <w:rsid w:val="00921FD1"/>
    <w:rsid w:val="00950D64"/>
    <w:rsid w:val="00967033"/>
    <w:rsid w:val="009A453C"/>
    <w:rsid w:val="009A7F50"/>
    <w:rsid w:val="009C4427"/>
    <w:rsid w:val="00A104ED"/>
    <w:rsid w:val="00A34F6C"/>
    <w:rsid w:val="00A6567D"/>
    <w:rsid w:val="00A77FCA"/>
    <w:rsid w:val="00AA6308"/>
    <w:rsid w:val="00AB5F0B"/>
    <w:rsid w:val="00B07320"/>
    <w:rsid w:val="00B23C00"/>
    <w:rsid w:val="00BB548F"/>
    <w:rsid w:val="00C03FB0"/>
    <w:rsid w:val="00C20334"/>
    <w:rsid w:val="00C24BFA"/>
    <w:rsid w:val="00C26AE9"/>
    <w:rsid w:val="00C6666E"/>
    <w:rsid w:val="00C67A9F"/>
    <w:rsid w:val="00C817FC"/>
    <w:rsid w:val="00C83CA2"/>
    <w:rsid w:val="00D00CDE"/>
    <w:rsid w:val="00D06974"/>
    <w:rsid w:val="00D14B80"/>
    <w:rsid w:val="00E00587"/>
    <w:rsid w:val="00E228F4"/>
    <w:rsid w:val="00E46078"/>
    <w:rsid w:val="00E525C7"/>
    <w:rsid w:val="00E574F5"/>
    <w:rsid w:val="00ED2BE1"/>
    <w:rsid w:val="00EE0C00"/>
    <w:rsid w:val="00F00918"/>
    <w:rsid w:val="00F5036C"/>
    <w:rsid w:val="00F51BA8"/>
    <w:rsid w:val="00F95492"/>
    <w:rsid w:val="00FB4155"/>
    <w:rsid w:val="00FC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C6"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rsid w:val="007F31C6"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rsid w:val="007F31C6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F72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  <w:rsid w:val="007F31C6"/>
  </w:style>
  <w:style w:type="character" w:customStyle="1" w:styleId="FootnoteCharacters">
    <w:name w:val="Footnote Characters"/>
    <w:qFormat/>
    <w:rsid w:val="007F31C6"/>
  </w:style>
  <w:style w:type="character" w:customStyle="1" w:styleId="InternetLink">
    <w:name w:val="Internet Link"/>
    <w:rsid w:val="007F31C6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rsid w:val="007F31C6"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sid w:val="007F31C6"/>
    <w:rPr>
      <w:i/>
    </w:rPr>
  </w:style>
  <w:style w:type="paragraph" w:customStyle="1" w:styleId="TableContents">
    <w:name w:val="Table Contents"/>
    <w:basedOn w:val="a0"/>
    <w:qFormat/>
    <w:rsid w:val="007F31C6"/>
  </w:style>
  <w:style w:type="paragraph" w:styleId="a4">
    <w:name w:val="footer"/>
    <w:basedOn w:val="a"/>
    <w:rsid w:val="007F31C6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link w:val="a6"/>
    <w:uiPriority w:val="99"/>
    <w:rsid w:val="007F31C6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7F31C6"/>
    <w:pPr>
      <w:suppressLineNumbers/>
    </w:pPr>
  </w:style>
  <w:style w:type="paragraph" w:styleId="a7">
    <w:name w:val="caption"/>
    <w:basedOn w:val="a"/>
    <w:qFormat/>
    <w:rsid w:val="007F31C6"/>
    <w:pPr>
      <w:suppressLineNumbers/>
      <w:spacing w:before="120" w:after="120"/>
    </w:pPr>
    <w:rPr>
      <w:i/>
      <w:iCs/>
    </w:rPr>
  </w:style>
  <w:style w:type="paragraph" w:styleId="a8">
    <w:name w:val="List"/>
    <w:basedOn w:val="a0"/>
    <w:rsid w:val="007F31C6"/>
  </w:style>
  <w:style w:type="paragraph" w:styleId="a0">
    <w:name w:val="Body Text"/>
    <w:basedOn w:val="a"/>
    <w:rsid w:val="007F31C6"/>
    <w:pPr>
      <w:spacing w:before="0" w:after="283"/>
    </w:pPr>
  </w:style>
  <w:style w:type="paragraph" w:customStyle="1" w:styleId="Heading">
    <w:name w:val="Heading"/>
    <w:basedOn w:val="a"/>
    <w:next w:val="a0"/>
    <w:qFormat/>
    <w:rsid w:val="007F31C6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7F31C6"/>
    <w:pPr>
      <w:suppressLineNumbers/>
      <w:jc w:val="center"/>
    </w:pPr>
    <w:rPr>
      <w:b/>
      <w:bCs/>
    </w:rPr>
  </w:style>
  <w:style w:type="table" w:styleId="a9">
    <w:name w:val="Table Grid"/>
    <w:basedOn w:val="a2"/>
    <w:uiPriority w:val="39"/>
    <w:rsid w:val="00FB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1"/>
    <w:link w:val="a5"/>
    <w:uiPriority w:val="99"/>
    <w:rsid w:val="00A34F6C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34F6C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A34F6C"/>
    <w:rPr>
      <w:rFonts w:ascii="Tahoma" w:hAnsi="Tahoma" w:cs="Mangal"/>
      <w:color w:val="000000"/>
      <w:sz w:val="16"/>
      <w:szCs w:val="14"/>
    </w:rPr>
  </w:style>
  <w:style w:type="character" w:customStyle="1" w:styleId="30">
    <w:name w:val="Заголовок 3 Знак"/>
    <w:basedOn w:val="a1"/>
    <w:link w:val="3"/>
    <w:uiPriority w:val="9"/>
    <w:semiHidden/>
    <w:rsid w:val="00604F72"/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character" w:styleId="ac">
    <w:name w:val="Hyperlink"/>
    <w:basedOn w:val="a1"/>
    <w:uiPriority w:val="99"/>
    <w:semiHidden/>
    <w:unhideWhenUsed/>
    <w:rsid w:val="00E4607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E46078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98b1079-f74d-4f2f-8a25-cf66bb53e72b.html" TargetMode="External"/><Relationship Id="rId13" Type="http://schemas.openxmlformats.org/officeDocument/2006/relationships/hyperlink" Target="http://dostup.scli.ru:8111/content/act/2dc2eb84-1baf-48dc-864f-a9a5c8df2df6.html" TargetMode="External"/><Relationship Id="rId18" Type="http://schemas.openxmlformats.org/officeDocument/2006/relationships/hyperlink" Target="http://dostup.scli.ru:8111/content/act/2dc2eb84-1baf-48dc-864f-a9a5c8df2df6.html" TargetMode="External"/><Relationship Id="rId26" Type="http://schemas.openxmlformats.org/officeDocument/2006/relationships/hyperlink" Target="http://dostup.scli.ru:8111/content/act/2dc2eb84-1baf-48dc-864f-a9a5c8df2df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stup.scli.ru:8111/content/act/2dc2eb84-1baf-48dc-864f-a9a5c8df2df6.html" TargetMode="External"/><Relationship Id="rId7" Type="http://schemas.openxmlformats.org/officeDocument/2006/relationships/hyperlink" Target="http://dostup.scli.ru:8111/content/act/2dc2eb84-1baf-48dc-864f-a9a5c8df2df6.html" TargetMode="External"/><Relationship Id="rId12" Type="http://schemas.openxmlformats.org/officeDocument/2006/relationships/hyperlink" Target="http://dostup.scli.ru:8111/content/act/2dc2eb84-1baf-48dc-864f-a9a5c8df2df6.html" TargetMode="External"/><Relationship Id="rId17" Type="http://schemas.openxmlformats.org/officeDocument/2006/relationships/hyperlink" Target="http://dostup.scli.ru:8111/content/act/2dc2eb84-1baf-48dc-864f-a9a5c8df2df6.html" TargetMode="External"/><Relationship Id="rId25" Type="http://schemas.openxmlformats.org/officeDocument/2006/relationships/hyperlink" Target="http://dostup.scli.ru:8111/content/act/2dc2eb84-1baf-48dc-864f-a9a5c8df2df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ea4730e2-0388-4aee-bd89-0cbc2c54574b.html" TargetMode="External"/><Relationship Id="rId20" Type="http://schemas.openxmlformats.org/officeDocument/2006/relationships/hyperlink" Target="http://dostup.scli.ru:8111/content/act/2dc2eb84-1baf-48dc-864f-a9a5c8df2df6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2dc2eb84-1baf-48dc-864f-a9a5c8df2df6.html" TargetMode="External"/><Relationship Id="rId24" Type="http://schemas.openxmlformats.org/officeDocument/2006/relationships/hyperlink" Target="http://dostup.scli.ru:8111/content/act/2dc2eb84-1baf-48dc-864f-a9a5c8df2df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content/act/2dc2eb84-1baf-48dc-864f-a9a5c8df2df6.html" TargetMode="External"/><Relationship Id="rId23" Type="http://schemas.openxmlformats.org/officeDocument/2006/relationships/hyperlink" Target="http://dostup.scli.ru:8111/content/act/2dc2eb84-1baf-48dc-864f-a9a5c8df2df6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ostup.scli.ru:8111/content/act/ea4730e2-0388-4aee-bd89-0cbc2c54574b.html" TargetMode="External"/><Relationship Id="rId19" Type="http://schemas.openxmlformats.org/officeDocument/2006/relationships/hyperlink" Target="http://dostup.scli.ru:8111/content/act/2dc2eb84-1baf-48dc-864f-a9a5c8df2df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2dc2eb84-1baf-48dc-864f-a9a5c8df2df6.html" TargetMode="External"/><Relationship Id="rId14" Type="http://schemas.openxmlformats.org/officeDocument/2006/relationships/hyperlink" Target="http://dostup.scli.ru:8111/content/act/2dc2eb84-1baf-48dc-864f-a9a5c8df2df6.html" TargetMode="External"/><Relationship Id="rId22" Type="http://schemas.openxmlformats.org/officeDocument/2006/relationships/hyperlink" Target="http://dostup.scli.ru:8111/content/act/2dc2eb84-1baf-48dc-864f-a9a5c8df2df6.html" TargetMode="External"/><Relationship Id="rId27" Type="http://schemas.openxmlformats.org/officeDocument/2006/relationships/hyperlink" Target="http://dostup.scli.ru:8111/content/act/2dc2eb84-1baf-48dc-864f-a9a5c8df2df6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7DC6B-C472-4AB4-BCB6-DB22D682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805575</dc:creator>
  <dc:description/>
  <cp:lastModifiedBy>Пользователь</cp:lastModifiedBy>
  <cp:revision>31</cp:revision>
  <cp:lastPrinted>2022-05-04T09:36:00Z</cp:lastPrinted>
  <dcterms:created xsi:type="dcterms:W3CDTF">2020-08-13T10:48:00Z</dcterms:created>
  <dcterms:modified xsi:type="dcterms:W3CDTF">2022-05-04T09:44:00Z</dcterms:modified>
  <dc:language>en-US</dc:language>
</cp:coreProperties>
</file>